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162D" w:rsidRPr="001B078A" w:rsidRDefault="006A42CA" w:rsidP="001B078A">
      <w:pPr>
        <w:spacing w:after="0" w:line="360" w:lineRule="auto"/>
        <w:jc w:val="center"/>
        <w:rPr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O Bem-Estar do Paciente Adulto: A Busca por Compreensões Abrangentes da Prática Clínica e</w:t>
      </w:r>
      <w:r w:rsidR="00F3162D" w:rsidRPr="001B078A">
        <w:rPr>
          <w:rFonts w:ascii="Times New Roman" w:hAnsi="Times New Roman"/>
          <w:b/>
          <w:sz w:val="26"/>
          <w:szCs w:val="26"/>
        </w:rPr>
        <w:t>m Psicologia</w:t>
      </w:r>
    </w:p>
    <w:p w:rsidR="00F3162D" w:rsidRDefault="00F3162D" w:rsidP="001B078A">
      <w:pPr>
        <w:spacing w:after="0" w:line="360" w:lineRule="auto"/>
        <w:jc w:val="both"/>
      </w:pPr>
    </w:p>
    <w:p w:rsidR="006A42CA" w:rsidRDefault="006A42CA" w:rsidP="006A42CA">
      <w:pPr>
        <w:spacing w:after="0" w:line="360" w:lineRule="auto"/>
        <w:jc w:val="both"/>
      </w:pPr>
      <w:r>
        <w:rPr>
          <w:rFonts w:ascii="Times New Roman" w:hAnsi="Arial"/>
          <w:noProof/>
          <w:sz w:val="24"/>
          <w:szCs w:val="24"/>
        </w:rPr>
        <w:t>Lilian Regiane de Souza Costa</w:t>
      </w:r>
    </w:p>
    <w:p w:rsidR="00F3162D" w:rsidRDefault="00F3162D" w:rsidP="001B078A">
      <w:pPr>
        <w:spacing w:after="0" w:line="360" w:lineRule="auto"/>
        <w:jc w:val="both"/>
        <w:rPr>
          <w:rFonts w:ascii="Times New Roman" w:hAnsi="Arial"/>
          <w:noProof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Fernanda </w:t>
      </w:r>
      <w:proofErr w:type="spellStart"/>
      <w:r>
        <w:rPr>
          <w:rFonts w:ascii="Times New Roman" w:hAnsi="Times New Roman"/>
          <w:sz w:val="24"/>
          <w:szCs w:val="24"/>
        </w:rPr>
        <w:t>Kimie</w:t>
      </w:r>
      <w:proofErr w:type="spellEnd"/>
      <w:r>
        <w:rPr>
          <w:rFonts w:ascii="Times New Roman" w:hAnsi="Times New Roman"/>
          <w:sz w:val="24"/>
          <w:szCs w:val="24"/>
        </w:rPr>
        <w:t xml:space="preserve"> Tavares </w:t>
      </w:r>
      <w:proofErr w:type="spellStart"/>
      <w:r>
        <w:rPr>
          <w:rFonts w:ascii="Times New Roman" w:hAnsi="Times New Roman"/>
          <w:sz w:val="24"/>
          <w:szCs w:val="24"/>
        </w:rPr>
        <w:t>Mishima</w:t>
      </w:r>
      <w:proofErr w:type="spellEnd"/>
    </w:p>
    <w:p w:rsidR="00F3162D" w:rsidRDefault="00F3162D" w:rsidP="001B078A">
      <w:pPr>
        <w:spacing w:after="0" w:line="360" w:lineRule="auto"/>
        <w:jc w:val="both"/>
        <w:rPr>
          <w:rFonts w:ascii="Times New Roman" w:hAnsi="Arial"/>
          <w:noProof/>
          <w:sz w:val="24"/>
          <w:szCs w:val="24"/>
        </w:rPr>
      </w:pPr>
      <w:r>
        <w:rPr>
          <w:rFonts w:ascii="Times New Roman" w:hAnsi="Arial"/>
          <w:noProof/>
          <w:sz w:val="24"/>
          <w:szCs w:val="24"/>
        </w:rPr>
        <w:t>Val</w:t>
      </w:r>
      <w:r>
        <w:rPr>
          <w:rFonts w:ascii="Times New Roman" w:hAnsi="Arial"/>
          <w:noProof/>
          <w:sz w:val="24"/>
          <w:szCs w:val="24"/>
        </w:rPr>
        <w:t>é</w:t>
      </w:r>
      <w:r>
        <w:rPr>
          <w:rFonts w:ascii="Times New Roman" w:hAnsi="Arial"/>
          <w:noProof/>
          <w:sz w:val="24"/>
          <w:szCs w:val="24"/>
        </w:rPr>
        <w:t>ria Barbieri (orienta</w:t>
      </w:r>
      <w:r>
        <w:rPr>
          <w:rFonts w:ascii="Times New Roman" w:hAnsi="Arial"/>
          <w:noProof/>
          <w:sz w:val="24"/>
          <w:szCs w:val="24"/>
        </w:rPr>
        <w:t>çã</w:t>
      </w:r>
      <w:r>
        <w:rPr>
          <w:rFonts w:ascii="Times New Roman" w:hAnsi="Arial"/>
          <w:noProof/>
          <w:sz w:val="24"/>
          <w:szCs w:val="24"/>
        </w:rPr>
        <w:t>o)</w:t>
      </w:r>
    </w:p>
    <w:p w:rsidR="00B859A4" w:rsidRDefault="00B859A4" w:rsidP="001B078A">
      <w:pPr>
        <w:spacing w:after="0" w:line="360" w:lineRule="auto"/>
        <w:jc w:val="both"/>
        <w:rPr>
          <w:rFonts w:ascii="Times New Roman" w:hAnsi="Arial"/>
          <w:noProof/>
          <w:sz w:val="24"/>
          <w:szCs w:val="24"/>
        </w:rPr>
      </w:pPr>
      <w:r>
        <w:rPr>
          <w:rFonts w:ascii="Times New Roman" w:hAnsi="Arial"/>
          <w:noProof/>
          <w:sz w:val="24"/>
          <w:szCs w:val="24"/>
        </w:rPr>
        <w:t>Faculdade de Filosofia Ci</w:t>
      </w:r>
      <w:r>
        <w:rPr>
          <w:rFonts w:ascii="Times New Roman" w:hAnsi="Arial"/>
          <w:noProof/>
          <w:sz w:val="24"/>
          <w:szCs w:val="24"/>
        </w:rPr>
        <w:t>ê</w:t>
      </w:r>
      <w:r>
        <w:rPr>
          <w:rFonts w:ascii="Times New Roman" w:hAnsi="Arial"/>
          <w:noProof/>
          <w:sz w:val="24"/>
          <w:szCs w:val="24"/>
        </w:rPr>
        <w:t>ncias e Letras de Ribeir</w:t>
      </w:r>
      <w:r>
        <w:rPr>
          <w:rFonts w:ascii="Times New Roman" w:hAnsi="Arial"/>
          <w:noProof/>
          <w:sz w:val="24"/>
          <w:szCs w:val="24"/>
        </w:rPr>
        <w:t>ã</w:t>
      </w:r>
      <w:r>
        <w:rPr>
          <w:rFonts w:ascii="Times New Roman" w:hAnsi="Arial"/>
          <w:noProof/>
          <w:sz w:val="24"/>
          <w:szCs w:val="24"/>
        </w:rPr>
        <w:t>o Preto - Universidade de S</w:t>
      </w:r>
      <w:r>
        <w:rPr>
          <w:rFonts w:ascii="Times New Roman" w:hAnsi="Arial"/>
          <w:noProof/>
          <w:sz w:val="24"/>
          <w:szCs w:val="24"/>
        </w:rPr>
        <w:t>ã</w:t>
      </w:r>
      <w:r>
        <w:rPr>
          <w:rFonts w:ascii="Times New Roman" w:hAnsi="Arial"/>
          <w:noProof/>
          <w:sz w:val="24"/>
          <w:szCs w:val="24"/>
        </w:rPr>
        <w:t>o Paulo</w:t>
      </w:r>
    </w:p>
    <w:p w:rsidR="001B078A" w:rsidRDefault="001B078A" w:rsidP="001B078A">
      <w:pPr>
        <w:spacing w:after="0" w:line="360" w:lineRule="auto"/>
        <w:jc w:val="both"/>
      </w:pPr>
    </w:p>
    <w:p w:rsidR="00F3162D" w:rsidRPr="00F3162D" w:rsidRDefault="00F3162D" w:rsidP="001B078A">
      <w:pPr>
        <w:spacing w:after="0" w:line="360" w:lineRule="auto"/>
        <w:jc w:val="both"/>
      </w:pPr>
    </w:p>
    <w:p w:rsidR="00F3162D" w:rsidRDefault="001B078A" w:rsidP="001B078A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3162D">
        <w:rPr>
          <w:rFonts w:ascii="Times New Roman" w:hAnsi="Times New Roman" w:cs="Times New Roman"/>
          <w:b/>
          <w:sz w:val="24"/>
          <w:szCs w:val="24"/>
        </w:rPr>
        <w:t>Resumo</w:t>
      </w:r>
    </w:p>
    <w:p w:rsidR="001B078A" w:rsidRPr="00F3162D" w:rsidRDefault="001B078A" w:rsidP="001B078A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3162D" w:rsidRDefault="00F3162D" w:rsidP="001B078A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7C6528">
        <w:rPr>
          <w:rFonts w:ascii="Times New Roman" w:hAnsi="Times New Roman"/>
          <w:sz w:val="24"/>
          <w:szCs w:val="24"/>
        </w:rPr>
        <w:t xml:space="preserve">A universidade é sustentada no tripé ensino, pesquisa e extensão. Estes três objetivos fazem parte de um mesmo projeto: formação teórica e prática do aluno, no intuito de que haja benefícios à saúde da população atendida por estes profissionais. Assim, pressupõe-se que haja uma conjunção de teoria e prática na Graduação em Psicologia. Contudo, tal objetivo nem sempre é fácil </w:t>
      </w:r>
      <w:r>
        <w:rPr>
          <w:rFonts w:ascii="Times New Roman" w:hAnsi="Times New Roman"/>
          <w:sz w:val="24"/>
          <w:szCs w:val="24"/>
        </w:rPr>
        <w:t xml:space="preserve">de </w:t>
      </w:r>
      <w:r w:rsidRPr="007C6528">
        <w:rPr>
          <w:rFonts w:ascii="Times New Roman" w:hAnsi="Times New Roman"/>
          <w:sz w:val="24"/>
          <w:szCs w:val="24"/>
        </w:rPr>
        <w:t>ser atingido, pois não há estratégias definidas</w:t>
      </w:r>
      <w:r>
        <w:rPr>
          <w:rFonts w:ascii="Times New Roman" w:hAnsi="Times New Roman"/>
          <w:sz w:val="24"/>
          <w:szCs w:val="24"/>
        </w:rPr>
        <w:t>:</w:t>
      </w:r>
      <w:r w:rsidRPr="007C6528">
        <w:rPr>
          <w:rFonts w:ascii="Times New Roman" w:hAnsi="Times New Roman"/>
          <w:sz w:val="24"/>
          <w:szCs w:val="24"/>
        </w:rPr>
        <w:t xml:space="preserve"> é preciso que haja a construção das mesmas. O presente trabalho retrata uma dessas tentativas para pensar sobre a conjunção teórica e prática do ensino.  Para tanto, relata-se as atividades da disciplina “Técnicas de Investigação da Personalidade I”, optativa para o curso de Graduação em Psicologia da Universidade de São Paulo. Esta disciplina propõe que o aluno conheça aspectos teóricos das estruturas de personalidade a partir de uma visão psicanalítica, com o auxílio de técnicas de investigação. Aliado a isto, é proposto que o aluno, com o suporte de supervisores, </w:t>
      </w:r>
      <w:proofErr w:type="gramStart"/>
      <w:r w:rsidRPr="007C6528">
        <w:rPr>
          <w:rFonts w:ascii="Times New Roman" w:hAnsi="Times New Roman"/>
          <w:sz w:val="24"/>
          <w:szCs w:val="24"/>
        </w:rPr>
        <w:t>realize,</w:t>
      </w:r>
      <w:proofErr w:type="gramEnd"/>
      <w:r w:rsidRPr="007C6528">
        <w:rPr>
          <w:rFonts w:ascii="Times New Roman" w:hAnsi="Times New Roman"/>
          <w:sz w:val="24"/>
          <w:szCs w:val="24"/>
        </w:rPr>
        <w:t xml:space="preserve"> como atividade avaliativa, um estudo de caso. Esta investigação de aspectos psicodinâmicos de uma pessoa adulta pode ser feita com pacientes que esperam por atendimento na clínica-escola vinculada à universidade. A elaboração deste estudo de caso amplia a formação do aluno, na tentativa de cristalizar o conhecimento apreendido em sala e também de expandi-lo, o que é facilitado com a supervisão. A possibilidade de realizá-lo com pacientes que estão à espera por atendimento psicológico também </w:t>
      </w:r>
      <w:proofErr w:type="gramStart"/>
      <w:r w:rsidRPr="007C6528">
        <w:rPr>
          <w:rFonts w:ascii="Times New Roman" w:hAnsi="Times New Roman"/>
          <w:sz w:val="24"/>
          <w:szCs w:val="24"/>
        </w:rPr>
        <w:t>pode ser solicitada</w:t>
      </w:r>
      <w:proofErr w:type="gramEnd"/>
      <w:r w:rsidRPr="007C6528">
        <w:rPr>
          <w:rFonts w:ascii="Times New Roman" w:hAnsi="Times New Roman"/>
          <w:sz w:val="24"/>
          <w:szCs w:val="24"/>
        </w:rPr>
        <w:t xml:space="preserve"> pelo responsável pelo processo de triagem da clínica, pois acaba proporcionando uma melhor compreensão do caso, auxiliando a busca por melhores alternativas de encaminhamento. A experiência de articulação entre conteúdos estudados em uma disciplina e o contato com a prática demonstra-se como uma </w:t>
      </w:r>
      <w:r w:rsidRPr="007C6528">
        <w:rPr>
          <w:rFonts w:ascii="Times New Roman" w:hAnsi="Times New Roman"/>
          <w:sz w:val="24"/>
          <w:szCs w:val="24"/>
        </w:rPr>
        <w:lastRenderedPageBreak/>
        <w:t>alternativa eficaz de articulação entre ensino e extensão, ainda com a possibilidade de desenvolvimento do conhecimento científico. Este aspecto é de suma relevância tanto para a formação do aluno em Psicologia, quanto para a população que busca atendimento psicológico. Somado a este fato, a universidade, por meio da atuação de sua clínica-escola, é capaz de oferecer uma formação ampla para o seu aluno, além de possibilitar o cuidado para as pessoas que relatam dificuldades emocionais, auxiliando na promoção de saúde pública.</w:t>
      </w:r>
    </w:p>
    <w:p w:rsidR="001B078A" w:rsidRDefault="001B078A" w:rsidP="001B078A">
      <w:pPr>
        <w:spacing w:after="0" w:line="360" w:lineRule="auto"/>
        <w:ind w:firstLine="708"/>
        <w:jc w:val="both"/>
      </w:pPr>
    </w:p>
    <w:p w:rsidR="00626C1D" w:rsidRPr="00F3162D" w:rsidRDefault="001B078A" w:rsidP="001B078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078A">
        <w:rPr>
          <w:rFonts w:ascii="Times New Roman" w:hAnsi="Times New Roman" w:cs="Times New Roman"/>
          <w:b/>
          <w:sz w:val="24"/>
          <w:szCs w:val="24"/>
        </w:rPr>
        <w:t>Palavras-Chave: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Graduação; Formação Profissional; P</w:t>
      </w:r>
      <w:r w:rsidR="006A42CA">
        <w:rPr>
          <w:rFonts w:ascii="Times New Roman" w:hAnsi="Times New Roman"/>
          <w:sz w:val="24"/>
          <w:szCs w:val="24"/>
        </w:rPr>
        <w:t>rática Clínica; Estudo De Caso;</w:t>
      </w:r>
      <w:r>
        <w:rPr>
          <w:rFonts w:ascii="Times New Roman" w:hAnsi="Times New Roman"/>
          <w:sz w:val="24"/>
          <w:szCs w:val="24"/>
        </w:rPr>
        <w:t xml:space="preserve"> Saúde</w:t>
      </w:r>
    </w:p>
    <w:sectPr w:rsidR="00626C1D" w:rsidRPr="00F3162D" w:rsidSect="00626C1D">
      <w:footerReference w:type="default" r:id="rId6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B078A" w:rsidRDefault="001B078A" w:rsidP="001B078A">
      <w:pPr>
        <w:spacing w:after="0" w:line="240" w:lineRule="auto"/>
      </w:pPr>
      <w:r>
        <w:separator/>
      </w:r>
    </w:p>
  </w:endnote>
  <w:endnote w:type="continuationSeparator" w:id="0">
    <w:p w:rsidR="001B078A" w:rsidRDefault="001B078A" w:rsidP="001B07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779688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1B078A" w:rsidRPr="001B078A" w:rsidRDefault="00022CB3">
        <w:pPr>
          <w:pStyle w:val="Rodap"/>
          <w:jc w:val="right"/>
          <w:rPr>
            <w:rFonts w:ascii="Times New Roman" w:hAnsi="Times New Roman" w:cs="Times New Roman"/>
            <w:sz w:val="24"/>
            <w:szCs w:val="24"/>
          </w:rPr>
        </w:pPr>
        <w:r w:rsidRPr="001B078A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1B078A" w:rsidRPr="001B078A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1B078A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6A42CA">
          <w:rPr>
            <w:rFonts w:ascii="Times New Roman" w:hAnsi="Times New Roman" w:cs="Times New Roman"/>
            <w:noProof/>
            <w:sz w:val="24"/>
            <w:szCs w:val="24"/>
          </w:rPr>
          <w:t>1</w:t>
        </w:r>
        <w:r w:rsidRPr="001B078A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1B078A" w:rsidRDefault="001B078A">
    <w:pPr>
      <w:pStyle w:val="Rodap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B078A" w:rsidRDefault="001B078A" w:rsidP="001B078A">
      <w:pPr>
        <w:spacing w:after="0" w:line="240" w:lineRule="auto"/>
      </w:pPr>
      <w:r>
        <w:separator/>
      </w:r>
    </w:p>
  </w:footnote>
  <w:footnote w:type="continuationSeparator" w:id="0">
    <w:p w:rsidR="001B078A" w:rsidRDefault="001B078A" w:rsidP="001B078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3162D"/>
    <w:rsid w:val="00022CB3"/>
    <w:rsid w:val="00155C11"/>
    <w:rsid w:val="001B078A"/>
    <w:rsid w:val="00626C1D"/>
    <w:rsid w:val="006A42CA"/>
    <w:rsid w:val="00B859A4"/>
    <w:rsid w:val="00F316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6C1D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semiHidden/>
    <w:unhideWhenUsed/>
    <w:rsid w:val="001B078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1B078A"/>
  </w:style>
  <w:style w:type="paragraph" w:styleId="Rodap">
    <w:name w:val="footer"/>
    <w:basedOn w:val="Normal"/>
    <w:link w:val="RodapChar"/>
    <w:uiPriority w:val="99"/>
    <w:unhideWhenUsed/>
    <w:rsid w:val="001B078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1B078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427</Words>
  <Characters>2311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IMS</Company>
  <LinksUpToDate>false</LinksUpToDate>
  <CharactersWithSpaces>2733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amalia.montanini</dc:creator>
  <cp:keywords/>
  <dc:description/>
  <cp:lastModifiedBy>talita.perestrelo</cp:lastModifiedBy>
  <cp:revision>3</cp:revision>
  <dcterms:created xsi:type="dcterms:W3CDTF">2011-05-06T19:35:00Z</dcterms:created>
  <dcterms:modified xsi:type="dcterms:W3CDTF">2011-05-21T20:40:00Z</dcterms:modified>
</cp:coreProperties>
</file>